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502D" w14:textId="674119D0" w:rsidR="00C22AC2" w:rsidRPr="005B00B6" w:rsidRDefault="005B00B6" w:rsidP="006B14E3">
      <w:pPr>
        <w:pStyle w:val="Heading1"/>
        <w:rPr>
          <w:color w:val="00888D" w:themeColor="accent3" w:themeShade="BF"/>
        </w:rPr>
      </w:pPr>
      <w:r w:rsidRPr="005B00B6">
        <w:rPr>
          <w:color w:val="00888D" w:themeColor="accent3" w:themeShade="BF"/>
        </w:rPr>
        <w:t xml:space="preserve">HDARC </w:t>
      </w:r>
      <w:r w:rsidR="008C2204" w:rsidRPr="005B00B6">
        <w:rPr>
          <w:color w:val="00888D" w:themeColor="accent3" w:themeShade="BF"/>
        </w:rPr>
        <w:t>Sponsorship Policy</w:t>
      </w:r>
    </w:p>
    <w:p w14:paraId="5E6B821F" w14:textId="77777777" w:rsidR="00C80E62" w:rsidRDefault="00C80E62" w:rsidP="00C80E62">
      <w:pPr>
        <w:pStyle w:val="Intro"/>
      </w:pPr>
    </w:p>
    <w:p w14:paraId="0B9CEA1C" w14:textId="6AF573E1" w:rsidR="00C80E62" w:rsidRDefault="00000736" w:rsidP="00C80E62">
      <w:r>
        <w:t xml:space="preserve">The </w:t>
      </w:r>
      <w:r w:rsidR="005B00B6">
        <w:t xml:space="preserve">HDARC committee </w:t>
      </w:r>
      <w:r>
        <w:t xml:space="preserve">is the owner of the </w:t>
      </w:r>
      <w:r w:rsidR="005B00B6">
        <w:t>HDARC</w:t>
      </w:r>
      <w:r>
        <w:t xml:space="preserve"> Sponsorship </w:t>
      </w:r>
      <w:r w:rsidR="005B00B6">
        <w:t>Policy,</w:t>
      </w:r>
      <w:r>
        <w:t xml:space="preserve"> and it is important </w:t>
      </w:r>
      <w:r w:rsidR="005B00B6">
        <w:t>that committee and HDARC members are</w:t>
      </w:r>
      <w:r>
        <w:t xml:space="preserve"> familiar with </w:t>
      </w:r>
      <w:r w:rsidR="0019721C">
        <w:t>the policy</w:t>
      </w:r>
      <w:r>
        <w:t xml:space="preserve">. </w:t>
      </w:r>
      <w:r w:rsidR="00C80E62">
        <w:t xml:space="preserve">It is available on the </w:t>
      </w:r>
      <w:r w:rsidR="005B00B6">
        <w:t xml:space="preserve">HDARC website for viewing. </w:t>
      </w:r>
    </w:p>
    <w:p w14:paraId="7DB88E6F" w14:textId="77777777" w:rsidR="00C22AC2" w:rsidRPr="005B00B6" w:rsidRDefault="00000980" w:rsidP="006B14E3">
      <w:pPr>
        <w:pStyle w:val="Heading2"/>
        <w:rPr>
          <w:color w:val="00888D" w:themeColor="accent3" w:themeShade="BF"/>
        </w:rPr>
      </w:pPr>
      <w:r w:rsidRPr="005B00B6">
        <w:rPr>
          <w:color w:val="00888D" w:themeColor="accent3" w:themeShade="BF"/>
        </w:rPr>
        <w:t xml:space="preserve">What is </w:t>
      </w:r>
      <w:r w:rsidR="00A10E09" w:rsidRPr="005B00B6">
        <w:rPr>
          <w:color w:val="00888D" w:themeColor="accent3" w:themeShade="BF"/>
        </w:rPr>
        <w:t xml:space="preserve">a </w:t>
      </w:r>
      <w:r w:rsidRPr="005B00B6">
        <w:rPr>
          <w:color w:val="00888D" w:themeColor="accent3" w:themeShade="BF"/>
        </w:rPr>
        <w:t>sponsorship?</w:t>
      </w:r>
    </w:p>
    <w:p w14:paraId="2C3D24F9" w14:textId="18B6D1B0" w:rsidR="004363AF" w:rsidRDefault="00A10E09" w:rsidP="006B14E3">
      <w:r>
        <w:t xml:space="preserve">An arrangement where a </w:t>
      </w:r>
      <w:r w:rsidR="004363AF" w:rsidRPr="0021370F">
        <w:t>sponsor provides a contribution of money or</w:t>
      </w:r>
      <w:r w:rsidR="005B00B6">
        <w:t xml:space="preserve"> dollar valued</w:t>
      </w:r>
      <w:r w:rsidR="004363AF" w:rsidRPr="0021370F">
        <w:t xml:space="preserve"> in-kind support </w:t>
      </w:r>
      <w:r w:rsidR="00636AF4">
        <w:t xml:space="preserve">to the </w:t>
      </w:r>
      <w:r w:rsidR="005B00B6">
        <w:t>HDARC Club</w:t>
      </w:r>
      <w:r>
        <w:t xml:space="preserve">. </w:t>
      </w:r>
    </w:p>
    <w:p w14:paraId="40C0269E" w14:textId="6B2BEBAA" w:rsidR="00000736" w:rsidRPr="006B14E3" w:rsidRDefault="00000736" w:rsidP="006B14E3">
      <w:r w:rsidRPr="00FC078B">
        <w:rPr>
          <w:rFonts w:cstheme="minorHAnsi"/>
        </w:rPr>
        <w:t xml:space="preserve">In other words, a sponsorship is an agreement between two parties, for example a </w:t>
      </w:r>
      <w:proofErr w:type="spellStart"/>
      <w:r w:rsidRPr="00FC078B">
        <w:rPr>
          <w:rFonts w:cstheme="minorHAnsi"/>
        </w:rPr>
        <w:t>a</w:t>
      </w:r>
      <w:proofErr w:type="spellEnd"/>
      <w:r w:rsidRPr="00FC078B">
        <w:rPr>
          <w:rFonts w:cstheme="minorHAnsi"/>
        </w:rPr>
        <w:t xml:space="preserve"> company or organisation, where the company/organisation supports an </w:t>
      </w:r>
      <w:r w:rsidR="005B00B6">
        <w:rPr>
          <w:rFonts w:cstheme="minorHAnsi"/>
        </w:rPr>
        <w:t>HDARC</w:t>
      </w:r>
      <w:r w:rsidRPr="00FC078B">
        <w:rPr>
          <w:rFonts w:cstheme="minorHAnsi"/>
        </w:rPr>
        <w:t xml:space="preserve"> event or activity in return for specific benefits to their business or organisation. It is an arrangement where both parties gain agreed benefits. Sponsorship can be either as cash or </w:t>
      </w:r>
      <w:r w:rsidR="005B00B6">
        <w:rPr>
          <w:rFonts w:cstheme="minorHAnsi"/>
        </w:rPr>
        <w:t xml:space="preserve">dollar valued </w:t>
      </w:r>
      <w:r w:rsidRPr="00FC078B">
        <w:rPr>
          <w:rFonts w:cstheme="minorHAnsi"/>
        </w:rPr>
        <w:t>in-kind</w:t>
      </w:r>
      <w:r w:rsidR="005B00B6">
        <w:rPr>
          <w:rFonts w:cstheme="minorHAnsi"/>
        </w:rPr>
        <w:t xml:space="preserve"> support agreed upon by the committee</w:t>
      </w:r>
      <w:r w:rsidR="0019721C">
        <w:rPr>
          <w:rFonts w:cstheme="minorHAnsi"/>
        </w:rPr>
        <w:t>.</w:t>
      </w:r>
    </w:p>
    <w:p w14:paraId="374DE625" w14:textId="77777777" w:rsidR="00C22AC2" w:rsidRPr="005B00B6" w:rsidRDefault="00000980" w:rsidP="006B14E3">
      <w:pPr>
        <w:pStyle w:val="Heading2"/>
        <w:rPr>
          <w:color w:val="00888D" w:themeColor="accent3" w:themeShade="BF"/>
        </w:rPr>
      </w:pPr>
      <w:r w:rsidRPr="005B00B6">
        <w:rPr>
          <w:color w:val="00888D" w:themeColor="accent3" w:themeShade="BF"/>
        </w:rPr>
        <w:t xml:space="preserve">What </w:t>
      </w:r>
      <w:r w:rsidR="00C80E62" w:rsidRPr="005B00B6">
        <w:rPr>
          <w:color w:val="00888D" w:themeColor="accent3" w:themeShade="BF"/>
        </w:rPr>
        <w:t xml:space="preserve">isn’t a </w:t>
      </w:r>
      <w:r w:rsidRPr="005B00B6">
        <w:rPr>
          <w:color w:val="00888D" w:themeColor="accent3" w:themeShade="BF"/>
        </w:rPr>
        <w:t>sponsorship?</w:t>
      </w:r>
    </w:p>
    <w:p w14:paraId="4282DAEE" w14:textId="385120B8" w:rsidR="007E50C4" w:rsidRPr="001D02F1" w:rsidRDefault="007E50C4" w:rsidP="00A10E09">
      <w:pPr>
        <w:pStyle w:val="Heading3"/>
        <w:spacing w:before="120" w:after="80"/>
        <w:rPr>
          <w:color w:val="00888D" w:themeColor="accent3" w:themeShade="BF"/>
        </w:rPr>
      </w:pPr>
      <w:r w:rsidRPr="001D02F1">
        <w:rPr>
          <w:color w:val="00888D" w:themeColor="accent3" w:themeShade="BF"/>
        </w:rPr>
        <w:t xml:space="preserve">Sponsorship is not </w:t>
      </w:r>
      <w:r w:rsidR="001D02F1" w:rsidRPr="001D02F1">
        <w:rPr>
          <w:color w:val="00888D" w:themeColor="accent3" w:themeShade="BF"/>
        </w:rPr>
        <w:t>advertising.</w:t>
      </w:r>
    </w:p>
    <w:p w14:paraId="3115ACDC" w14:textId="7BC77D8A" w:rsidR="00636AF4" w:rsidRDefault="007E50C4" w:rsidP="006B14E3">
      <w:r w:rsidRPr="0021370F">
        <w:t xml:space="preserve">Advertising is an arrangement </w:t>
      </w:r>
      <w:r w:rsidR="00C80E62">
        <w:t>where a company purchases space</w:t>
      </w:r>
      <w:r w:rsidRPr="0021370F">
        <w:t xml:space="preserve"> for an agreed price to advertise their product or service and there are no additional benefits to the advertiser. For example, a </w:t>
      </w:r>
      <w:r>
        <w:t>local business can pay</w:t>
      </w:r>
      <w:r w:rsidRPr="0021370F">
        <w:t xml:space="preserve"> to buy space in </w:t>
      </w:r>
      <w:r w:rsidR="005B00B6">
        <w:t>the HDARC</w:t>
      </w:r>
      <w:r w:rsidRPr="0021370F">
        <w:t xml:space="preserve"> newsletter.</w:t>
      </w:r>
    </w:p>
    <w:p w14:paraId="279549F1" w14:textId="0860C6B3" w:rsidR="007E50C4" w:rsidRPr="001D02F1" w:rsidRDefault="007E50C4" w:rsidP="00A10E09">
      <w:pPr>
        <w:pStyle w:val="Heading3"/>
        <w:spacing w:before="120" w:after="80"/>
        <w:rPr>
          <w:color w:val="00888D" w:themeColor="accent3" w:themeShade="BF"/>
        </w:rPr>
      </w:pPr>
      <w:r w:rsidRPr="001D02F1">
        <w:rPr>
          <w:color w:val="00888D" w:themeColor="accent3" w:themeShade="BF"/>
        </w:rPr>
        <w:t xml:space="preserve">Sponsorship is not a </w:t>
      </w:r>
      <w:r w:rsidR="001D02F1" w:rsidRPr="001D02F1">
        <w:rPr>
          <w:color w:val="00888D" w:themeColor="accent3" w:themeShade="BF"/>
        </w:rPr>
        <w:t>donation.</w:t>
      </w:r>
    </w:p>
    <w:p w14:paraId="25426A1C" w14:textId="77777777" w:rsidR="00C80E62" w:rsidRDefault="007E50C4" w:rsidP="00C80E62">
      <w:r>
        <w:t>A donation is a one-off untied gift that has no requirement</w:t>
      </w:r>
      <w:r w:rsidR="00FC078B">
        <w:t xml:space="preserve"> or request</w:t>
      </w:r>
      <w:r>
        <w:t xml:space="preserve"> for benefits in return. </w:t>
      </w:r>
      <w:r w:rsidR="00D136CB">
        <w:t>However, i</w:t>
      </w:r>
      <w:r>
        <w:t>f the donor receive</w:t>
      </w:r>
      <w:r w:rsidR="00D136CB">
        <w:t>s</w:t>
      </w:r>
      <w:r>
        <w:t xml:space="preserve"> more than </w:t>
      </w:r>
      <w:r w:rsidR="00D136CB">
        <w:t>recognition of the gift, such as an advertising billboard,</w:t>
      </w:r>
      <w:r>
        <w:t xml:space="preserve"> the donation must be treated as a sponsorship.</w:t>
      </w:r>
      <w:r w:rsidR="00C80E62">
        <w:t xml:space="preserve"> </w:t>
      </w:r>
    </w:p>
    <w:p w14:paraId="0C09324E" w14:textId="29F741FD" w:rsidR="00D136CB" w:rsidRPr="001D02F1" w:rsidRDefault="00D136CB" w:rsidP="00A10E09">
      <w:pPr>
        <w:pStyle w:val="Heading3"/>
        <w:spacing w:before="120" w:after="80"/>
        <w:rPr>
          <w:color w:val="00888D" w:themeColor="accent3" w:themeShade="BF"/>
        </w:rPr>
      </w:pPr>
      <w:r w:rsidRPr="001D02F1">
        <w:rPr>
          <w:color w:val="00888D" w:themeColor="accent3" w:themeShade="BF"/>
        </w:rPr>
        <w:t xml:space="preserve">Sponsorship is not </w:t>
      </w:r>
      <w:r w:rsidR="001D02F1" w:rsidRPr="001D02F1">
        <w:rPr>
          <w:color w:val="00888D" w:themeColor="accent3" w:themeShade="BF"/>
        </w:rPr>
        <w:t>philanthropy.</w:t>
      </w:r>
    </w:p>
    <w:p w14:paraId="57DB9886" w14:textId="77777777" w:rsidR="00D136CB" w:rsidRDefault="006B14E3" w:rsidP="00C80E62">
      <w:pPr>
        <w:ind w:right="-149"/>
      </w:pPr>
      <w:r w:rsidRPr="00D71401">
        <w:t xml:space="preserve">Philanthropy is seen as involving charitable giving to human causes on a large scale. Acts of philanthropy include donating money to a charity, volunteering at a </w:t>
      </w:r>
      <w:r w:rsidR="00C80E62">
        <w:t xml:space="preserve">shelter, or raising money to donate to </w:t>
      </w:r>
      <w:r w:rsidRPr="00D71401">
        <w:t>cancer research.</w:t>
      </w:r>
    </w:p>
    <w:p w14:paraId="067A1348" w14:textId="77777777" w:rsidR="00EB7AD1" w:rsidRPr="001D02F1" w:rsidRDefault="00EB7AD1" w:rsidP="006B14E3">
      <w:pPr>
        <w:pStyle w:val="Heading2"/>
        <w:rPr>
          <w:color w:val="00888D" w:themeColor="accent3" w:themeShade="BF"/>
        </w:rPr>
      </w:pPr>
      <w:r w:rsidRPr="001D02F1">
        <w:rPr>
          <w:color w:val="00888D" w:themeColor="accent3" w:themeShade="BF"/>
        </w:rPr>
        <w:lastRenderedPageBreak/>
        <w:t>What do i need to do if i receive a SPONSORSHIP query?</w:t>
      </w:r>
    </w:p>
    <w:p w14:paraId="14425E31" w14:textId="5AEA2A27" w:rsidR="00F3186F" w:rsidRDefault="00F3186F" w:rsidP="00F3186F">
      <w:pPr>
        <w:rPr>
          <w:rStyle w:val="Hyperlink"/>
        </w:rPr>
      </w:pPr>
      <w:r>
        <w:t>If a query comes from a</w:t>
      </w:r>
      <w:r w:rsidR="001D02F1">
        <w:t>n</w:t>
      </w:r>
      <w:r>
        <w:t xml:space="preserve"> </w:t>
      </w:r>
      <w:r w:rsidR="001D02F1">
        <w:t>organisation regarding</w:t>
      </w:r>
      <w:r w:rsidRPr="00F3186F">
        <w:rPr>
          <w:b/>
        </w:rPr>
        <w:t xml:space="preserve"> sponsorship</w:t>
      </w:r>
      <w:r w:rsidR="0019721C">
        <w:t xml:space="preserve">, forward it to the </w:t>
      </w:r>
      <w:r w:rsidR="001D02F1">
        <w:t>HDARC committee.</w:t>
      </w:r>
    </w:p>
    <w:p w14:paraId="3D612425" w14:textId="77777777" w:rsidR="0019721C" w:rsidRPr="001D02F1" w:rsidRDefault="0019721C" w:rsidP="0019721C">
      <w:pPr>
        <w:pStyle w:val="Heading1"/>
        <w:rPr>
          <w:color w:val="00888D" w:themeColor="accent3" w:themeShade="BF"/>
        </w:rPr>
      </w:pPr>
      <w:r w:rsidRPr="001D02F1">
        <w:rPr>
          <w:color w:val="00888D" w:themeColor="accent3" w:themeShade="BF"/>
        </w:rPr>
        <w:t>Sponsorship FAQs</w:t>
      </w:r>
    </w:p>
    <w:p w14:paraId="7052D430" w14:textId="77777777" w:rsidR="0019721C" w:rsidRPr="001D02F1" w:rsidRDefault="0019721C" w:rsidP="0019721C">
      <w:pPr>
        <w:pStyle w:val="Heading3"/>
        <w:ind w:right="701"/>
        <w:rPr>
          <w:color w:val="00888D" w:themeColor="accent3" w:themeShade="BF"/>
        </w:rPr>
      </w:pPr>
      <w:r w:rsidRPr="001D02F1">
        <w:rPr>
          <w:color w:val="00888D" w:themeColor="accent3" w:themeShade="BF"/>
        </w:rPr>
        <w:t>What is a sponsorship?</w:t>
      </w:r>
    </w:p>
    <w:p w14:paraId="34A32D40" w14:textId="77777777" w:rsidR="0019721C" w:rsidRPr="00FC078B" w:rsidRDefault="0019721C" w:rsidP="0019721C">
      <w:pPr>
        <w:spacing w:after="240"/>
        <w:ind w:right="703"/>
        <w:rPr>
          <w:rFonts w:cstheme="minorHAnsi"/>
        </w:rPr>
      </w:pPr>
      <w:r w:rsidRPr="00FC078B">
        <w:rPr>
          <w:rFonts w:cstheme="minorHAnsi"/>
        </w:rPr>
        <w:t xml:space="preserve">The policy defines the sponsorship as the act of supporting an event or organisation financially, through the provision of products, </w:t>
      </w:r>
      <w:proofErr w:type="gramStart"/>
      <w:r w:rsidRPr="00FC078B">
        <w:rPr>
          <w:rFonts w:cstheme="minorHAnsi"/>
        </w:rPr>
        <w:t>services</w:t>
      </w:r>
      <w:proofErr w:type="gramEnd"/>
      <w:r w:rsidRPr="00FC078B">
        <w:rPr>
          <w:rFonts w:cstheme="minorHAnsi"/>
        </w:rPr>
        <w:t xml:space="preserve"> or activities, in exchange for rights (including naming rights) or certain specified benefits (such as logo placement or public acknowledgement).</w:t>
      </w:r>
    </w:p>
    <w:p w14:paraId="730BB4CE" w14:textId="6ACFE7EE" w:rsidR="0019721C" w:rsidRPr="00FC078B" w:rsidRDefault="0019721C" w:rsidP="0019721C">
      <w:pPr>
        <w:spacing w:after="240"/>
        <w:ind w:right="703"/>
        <w:rPr>
          <w:rFonts w:cstheme="minorHAnsi"/>
        </w:rPr>
      </w:pPr>
      <w:r w:rsidRPr="00FC078B">
        <w:rPr>
          <w:rFonts w:cstheme="minorHAnsi"/>
        </w:rPr>
        <w:t xml:space="preserve">In other words, a sponsorship is an agreement between two parties, where the company/organisation supports an event or activity in return for specific benefits to their business or organisation. It is an arrangement where both parties gain agreed benefits. Sponsorship can be either as cash or </w:t>
      </w:r>
      <w:r w:rsidR="001D02F1">
        <w:rPr>
          <w:rFonts w:cstheme="minorHAnsi"/>
        </w:rPr>
        <w:t xml:space="preserve">dollar valued </w:t>
      </w:r>
      <w:r w:rsidRPr="00FC078B">
        <w:rPr>
          <w:rFonts w:cstheme="minorHAnsi"/>
        </w:rPr>
        <w:t>in-kind.</w:t>
      </w:r>
    </w:p>
    <w:p w14:paraId="479BEC34" w14:textId="77777777" w:rsidR="0019721C" w:rsidRPr="001D02F1" w:rsidRDefault="0019721C" w:rsidP="0019721C">
      <w:pPr>
        <w:pStyle w:val="Heading3"/>
        <w:ind w:right="701"/>
        <w:rPr>
          <w:color w:val="00888D" w:themeColor="accent3" w:themeShade="BF"/>
        </w:rPr>
      </w:pPr>
      <w:r w:rsidRPr="001D02F1">
        <w:rPr>
          <w:color w:val="00888D" w:themeColor="accent3" w:themeShade="BF"/>
        </w:rPr>
        <w:t>What is an ‘in-kind’ sponsorship?</w:t>
      </w:r>
    </w:p>
    <w:p w14:paraId="43C17376" w14:textId="62FF6297" w:rsidR="0019721C" w:rsidRPr="00FC078B" w:rsidRDefault="0019721C" w:rsidP="0019721C">
      <w:pPr>
        <w:spacing w:after="240"/>
        <w:ind w:right="703"/>
        <w:rPr>
          <w:rFonts w:cstheme="minorHAnsi"/>
        </w:rPr>
      </w:pPr>
      <w:r w:rsidRPr="00FC078B">
        <w:rPr>
          <w:rFonts w:cstheme="minorHAnsi"/>
        </w:rPr>
        <w:t xml:space="preserve">This kind of sponsorship is where a sponsor provides services or goods instead of cash. Sometimes this is called ‘value in-kind’ or ‘contra’ sponsorship. For example, a local printing company agrees to print copies of </w:t>
      </w:r>
      <w:proofErr w:type="gramStart"/>
      <w:r w:rsidRPr="00FC078B">
        <w:rPr>
          <w:rFonts w:cstheme="minorHAnsi"/>
        </w:rPr>
        <w:t>a</w:t>
      </w:r>
      <w:proofErr w:type="gramEnd"/>
      <w:r w:rsidRPr="00FC078B">
        <w:rPr>
          <w:rFonts w:cstheme="minorHAnsi"/>
        </w:rPr>
        <w:t xml:space="preserve"> </w:t>
      </w:r>
      <w:r w:rsidR="001D02F1">
        <w:rPr>
          <w:rFonts w:cstheme="minorHAnsi"/>
        </w:rPr>
        <w:t>event program</w:t>
      </w:r>
      <w:r w:rsidRPr="00FC078B">
        <w:rPr>
          <w:rFonts w:cstheme="minorHAnsi"/>
        </w:rPr>
        <w:t xml:space="preserve"> in exchange for an agreed level of recognition</w:t>
      </w:r>
      <w:r w:rsidR="001D02F1">
        <w:rPr>
          <w:rFonts w:cstheme="minorHAnsi"/>
        </w:rPr>
        <w:t xml:space="preserve"> based on the dollar value of the ‘in-kind’ support</w:t>
      </w:r>
      <w:r w:rsidRPr="00FC078B">
        <w:rPr>
          <w:rFonts w:cstheme="minorHAnsi"/>
        </w:rPr>
        <w:t xml:space="preserve">. </w:t>
      </w:r>
    </w:p>
    <w:p w14:paraId="6F775745" w14:textId="77777777" w:rsidR="0019721C" w:rsidRPr="001D02F1" w:rsidRDefault="0019721C" w:rsidP="0019721C">
      <w:pPr>
        <w:pStyle w:val="Heading3"/>
        <w:ind w:right="701"/>
        <w:rPr>
          <w:color w:val="00888D" w:themeColor="accent3" w:themeShade="BF"/>
        </w:rPr>
      </w:pPr>
      <w:r w:rsidRPr="001D02F1">
        <w:rPr>
          <w:color w:val="00888D" w:themeColor="accent3" w:themeShade="BF"/>
        </w:rPr>
        <w:t>What is the difference between sponsorship and a donation?</w:t>
      </w:r>
    </w:p>
    <w:p w14:paraId="505BF75D" w14:textId="59B6A220" w:rsidR="0019721C" w:rsidRPr="00FC078B" w:rsidRDefault="0019721C" w:rsidP="0019721C">
      <w:pPr>
        <w:spacing w:after="240"/>
        <w:ind w:right="703"/>
        <w:rPr>
          <w:rFonts w:cstheme="minorHAnsi"/>
        </w:rPr>
      </w:pPr>
      <w:r w:rsidRPr="00FC078B">
        <w:rPr>
          <w:rFonts w:cstheme="minorHAnsi"/>
        </w:rPr>
        <w:t xml:space="preserve">A donation is a </w:t>
      </w:r>
      <w:r w:rsidR="001D02F1" w:rsidRPr="00FC078B">
        <w:rPr>
          <w:rFonts w:cstheme="minorHAnsi"/>
        </w:rPr>
        <w:t>one-off</w:t>
      </w:r>
      <w:r w:rsidRPr="00FC078B">
        <w:rPr>
          <w:rFonts w:cstheme="minorHAnsi"/>
        </w:rPr>
        <w:t xml:space="preserve"> untied gift that has no requirement or request for recognition or benefits in return. A sponsorship is the act of supporting an event or organisation financially, through the provision of products, </w:t>
      </w:r>
      <w:proofErr w:type="gramStart"/>
      <w:r w:rsidRPr="00FC078B">
        <w:rPr>
          <w:rFonts w:cstheme="minorHAnsi"/>
        </w:rPr>
        <w:t>services</w:t>
      </w:r>
      <w:proofErr w:type="gramEnd"/>
      <w:r w:rsidRPr="00FC078B">
        <w:rPr>
          <w:rFonts w:cstheme="minorHAnsi"/>
        </w:rPr>
        <w:t xml:space="preserve"> or activities, in exchange for rights (including naming rights) or certain specified benefits (such as logo placement or public acknowledgement). </w:t>
      </w:r>
    </w:p>
    <w:p w14:paraId="732D8A04" w14:textId="77777777" w:rsidR="0019721C" w:rsidRPr="001D02F1" w:rsidRDefault="0019721C" w:rsidP="0019721C">
      <w:pPr>
        <w:pStyle w:val="Heading3"/>
        <w:ind w:right="701"/>
        <w:rPr>
          <w:color w:val="00888D" w:themeColor="accent3" w:themeShade="BF"/>
        </w:rPr>
      </w:pPr>
      <w:r w:rsidRPr="001D02F1">
        <w:rPr>
          <w:color w:val="00888D" w:themeColor="accent3" w:themeShade="BF"/>
        </w:rPr>
        <w:t>What is the difference between advertising and sponsorship?</w:t>
      </w:r>
    </w:p>
    <w:p w14:paraId="3514B67D" w14:textId="3BC20DF2" w:rsidR="0019721C" w:rsidRPr="00FC078B" w:rsidRDefault="0019721C" w:rsidP="0019721C">
      <w:pPr>
        <w:spacing w:after="240"/>
        <w:ind w:right="703"/>
        <w:rPr>
          <w:rFonts w:cstheme="minorHAnsi"/>
        </w:rPr>
      </w:pPr>
      <w:r w:rsidRPr="00FC078B">
        <w:rPr>
          <w:rFonts w:cstheme="minorHAnsi"/>
        </w:rPr>
        <w:t xml:space="preserve">Advertising is an arrangement where a company purchases space for an agreed price to advertise their product or service and there are no additional benefits to the advertiser. For example, a company pays to buy space in a newsletter or magazine. </w:t>
      </w:r>
    </w:p>
    <w:p w14:paraId="16A35BD3" w14:textId="026A715E" w:rsidR="0019721C" w:rsidRPr="001D02F1" w:rsidRDefault="0019721C" w:rsidP="0019721C">
      <w:pPr>
        <w:pStyle w:val="Heading3"/>
        <w:ind w:right="701"/>
        <w:rPr>
          <w:color w:val="00888D" w:themeColor="accent3" w:themeShade="BF"/>
        </w:rPr>
      </w:pPr>
      <w:r w:rsidRPr="001D02F1">
        <w:rPr>
          <w:color w:val="00888D" w:themeColor="accent3" w:themeShade="BF"/>
        </w:rPr>
        <w:t>Do I need a sponsorship agreement?</w:t>
      </w:r>
    </w:p>
    <w:p w14:paraId="14066E8B" w14:textId="34E5CA37" w:rsidR="0019721C" w:rsidRPr="00FC078B" w:rsidRDefault="0019721C" w:rsidP="0019721C">
      <w:pPr>
        <w:spacing w:after="240"/>
        <w:ind w:right="703"/>
        <w:rPr>
          <w:rFonts w:cstheme="minorHAnsi"/>
        </w:rPr>
      </w:pPr>
      <w:proofErr w:type="gramStart"/>
      <w:r w:rsidRPr="00FC078B">
        <w:rPr>
          <w:rFonts w:cstheme="minorHAnsi"/>
        </w:rPr>
        <w:t>Yes</w:t>
      </w:r>
      <w:proofErr w:type="gramEnd"/>
      <w:r w:rsidRPr="00FC078B">
        <w:rPr>
          <w:rFonts w:cstheme="minorHAnsi"/>
        </w:rPr>
        <w:t xml:space="preserve"> you do. Having a formal agreement ensures that both you and the business or organisation who is your sponsor are clear on what is expected and what is to be provided by both parties in the relationship. </w:t>
      </w:r>
      <w:r w:rsidR="001D02F1">
        <w:rPr>
          <w:rFonts w:cstheme="minorHAnsi"/>
        </w:rPr>
        <w:t>If HDARC</w:t>
      </w:r>
      <w:r w:rsidRPr="00FC078B">
        <w:rPr>
          <w:rFonts w:cstheme="minorHAnsi"/>
        </w:rPr>
        <w:t xml:space="preserve"> enter </w:t>
      </w:r>
      <w:r w:rsidR="001D02F1">
        <w:rPr>
          <w:rFonts w:cstheme="minorHAnsi"/>
        </w:rPr>
        <w:t xml:space="preserve">a </w:t>
      </w:r>
      <w:r w:rsidR="001D02F1" w:rsidRPr="00FC078B">
        <w:rPr>
          <w:rFonts w:cstheme="minorHAnsi"/>
        </w:rPr>
        <w:t>sponsorship arrangement</w:t>
      </w:r>
      <w:r w:rsidRPr="00FC078B">
        <w:rPr>
          <w:rFonts w:cstheme="minorHAnsi"/>
        </w:rPr>
        <w:t xml:space="preserve"> without agreements</w:t>
      </w:r>
      <w:r w:rsidR="001D02F1">
        <w:rPr>
          <w:rFonts w:cstheme="minorHAnsi"/>
        </w:rPr>
        <w:t xml:space="preserve">, they </w:t>
      </w:r>
      <w:r w:rsidRPr="00FC078B">
        <w:rPr>
          <w:rFonts w:cstheme="minorHAnsi"/>
        </w:rPr>
        <w:t>risk additional benefits being requested, challenges in managing expectations and inconsistency with other sponsors. An agreement such as the engagement letter is appropriate</w:t>
      </w:r>
      <w:r w:rsidR="001D02F1">
        <w:rPr>
          <w:rFonts w:cstheme="minorHAnsi"/>
        </w:rPr>
        <w:t>.</w:t>
      </w:r>
    </w:p>
    <w:sectPr w:rsidR="0019721C" w:rsidRPr="00FC078B" w:rsidSect="000E61A0">
      <w:headerReference w:type="default" r:id="rId11"/>
      <w:footerReference w:type="even" r:id="rId12"/>
      <w:footerReference w:type="default" r:id="rId13"/>
      <w:pgSz w:w="11900" w:h="16840"/>
      <w:pgMar w:top="1843"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E6224" w14:textId="77777777" w:rsidR="00E66E40" w:rsidRDefault="00E66E40" w:rsidP="006B14E3">
      <w:r>
        <w:separator/>
      </w:r>
    </w:p>
  </w:endnote>
  <w:endnote w:type="continuationSeparator" w:id="0">
    <w:p w14:paraId="650B97FE" w14:textId="77777777" w:rsidR="00E66E40" w:rsidRDefault="00E66E40" w:rsidP="006B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4E2F" w14:textId="77777777" w:rsidR="00A10E09" w:rsidRDefault="00A10E09" w:rsidP="006B14E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CFA1B38" w14:textId="77777777" w:rsidR="00A10E09" w:rsidRDefault="00A10E09" w:rsidP="006B1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856772"/>
      <w:docPartObj>
        <w:docPartGallery w:val="Page Numbers (Bottom of Page)"/>
        <w:docPartUnique/>
      </w:docPartObj>
    </w:sdtPr>
    <w:sdtEndPr>
      <w:rPr>
        <w:noProof/>
      </w:rPr>
    </w:sdtEndPr>
    <w:sdtContent>
      <w:p w14:paraId="340898DA" w14:textId="77777777" w:rsidR="00A10E09" w:rsidRDefault="00000736" w:rsidP="006B14E3">
        <w:pPr>
          <w:pStyle w:val="Footer"/>
        </w:pPr>
        <w:r>
          <w:fldChar w:fldCharType="begin"/>
        </w:r>
        <w:r>
          <w:instrText xml:space="preserve"> PAGE   \* MERGEFORMAT </w:instrText>
        </w:r>
        <w:r>
          <w:fldChar w:fldCharType="separate"/>
        </w:r>
        <w:r w:rsidR="000F1BF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63BE4" w14:textId="77777777" w:rsidR="00E66E40" w:rsidRDefault="00E66E40" w:rsidP="006B14E3">
      <w:r>
        <w:separator/>
      </w:r>
    </w:p>
  </w:footnote>
  <w:footnote w:type="continuationSeparator" w:id="0">
    <w:p w14:paraId="5598DC99" w14:textId="77777777" w:rsidR="00E66E40" w:rsidRDefault="00E66E40" w:rsidP="006B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1A90" w14:textId="6D36D254" w:rsidR="00A10E09" w:rsidRDefault="005B00B6" w:rsidP="005B00B6">
    <w:pPr>
      <w:pStyle w:val="Header"/>
      <w:jc w:val="center"/>
    </w:pPr>
    <w:r>
      <w:rPr>
        <w:noProof/>
      </w:rPr>
      <w:drawing>
        <wp:inline distT="0" distB="0" distL="0" distR="0" wp14:anchorId="6B2FD16E" wp14:editId="24825EFA">
          <wp:extent cx="762000" cy="1060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6918" t="25157" r="19787" b="40124"/>
                  <a:stretch/>
                </pic:blipFill>
                <pic:spPr bwMode="auto">
                  <a:xfrm>
                    <a:off x="0" y="0"/>
                    <a:ext cx="762000" cy="10604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57A12"/>
    <w:multiLevelType w:val="hybridMultilevel"/>
    <w:tmpl w:val="9CA4C1FA"/>
    <w:lvl w:ilvl="0" w:tplc="DD56E642">
      <w:start w:val="1"/>
      <w:numFmt w:val="bullet"/>
      <w:lvlText w:val=""/>
      <w:lvlJc w:val="left"/>
      <w:pPr>
        <w:ind w:left="720" w:hanging="360"/>
      </w:pPr>
      <w:rPr>
        <w:rFonts w:ascii="Wingdings" w:hAnsi="Wingdings" w:hint="default"/>
        <w:color w:val="004EA8"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A94C1A"/>
    <w:multiLevelType w:val="hybridMultilevel"/>
    <w:tmpl w:val="91B67FAC"/>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3" w15:restartNumberingAfterBreak="0">
    <w:nsid w:val="15367413"/>
    <w:multiLevelType w:val="hybridMultilevel"/>
    <w:tmpl w:val="BDC47A1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D10B65"/>
    <w:multiLevelType w:val="hybridMultilevel"/>
    <w:tmpl w:val="508EE38C"/>
    <w:lvl w:ilvl="0" w:tplc="CEF883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F20FE"/>
    <w:multiLevelType w:val="hybridMultilevel"/>
    <w:tmpl w:val="E1680F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4C7E4E"/>
    <w:multiLevelType w:val="hybridMultilevel"/>
    <w:tmpl w:val="BC2EA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350DA"/>
    <w:multiLevelType w:val="hybridMultilevel"/>
    <w:tmpl w:val="0FE87ED4"/>
    <w:lvl w:ilvl="0" w:tplc="DD56E642">
      <w:start w:val="1"/>
      <w:numFmt w:val="bullet"/>
      <w:lvlText w:val=""/>
      <w:lvlJc w:val="left"/>
      <w:pPr>
        <w:ind w:left="360" w:hanging="360"/>
      </w:pPr>
      <w:rPr>
        <w:rFonts w:ascii="Wingdings" w:hAnsi="Wingdings" w:hint="default"/>
        <w:color w:val="004EA8"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C323FE"/>
    <w:multiLevelType w:val="hybridMultilevel"/>
    <w:tmpl w:val="E9BA1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CC6D8F"/>
    <w:multiLevelType w:val="hybridMultilevel"/>
    <w:tmpl w:val="ED4897D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477F70"/>
    <w:multiLevelType w:val="hybridMultilevel"/>
    <w:tmpl w:val="9F9CB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B4832"/>
    <w:multiLevelType w:val="hybridMultilevel"/>
    <w:tmpl w:val="DB94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ED08C2"/>
    <w:multiLevelType w:val="hybridMultilevel"/>
    <w:tmpl w:val="44ACF9B2"/>
    <w:lvl w:ilvl="0" w:tplc="CEF883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FE489B"/>
    <w:multiLevelType w:val="hybridMultilevel"/>
    <w:tmpl w:val="ED4897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8F6382"/>
    <w:multiLevelType w:val="hybridMultilevel"/>
    <w:tmpl w:val="7FF07B9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6"/>
  </w:num>
  <w:num w:numId="14">
    <w:abstractNumId w:val="27"/>
  </w:num>
  <w:num w:numId="15">
    <w:abstractNumId w:val="17"/>
  </w:num>
  <w:num w:numId="16">
    <w:abstractNumId w:val="22"/>
  </w:num>
  <w:num w:numId="17">
    <w:abstractNumId w:val="18"/>
  </w:num>
  <w:num w:numId="18">
    <w:abstractNumId w:val="12"/>
  </w:num>
  <w:num w:numId="19">
    <w:abstractNumId w:val="20"/>
  </w:num>
  <w:num w:numId="20">
    <w:abstractNumId w:val="23"/>
  </w:num>
  <w:num w:numId="21">
    <w:abstractNumId w:val="20"/>
  </w:num>
  <w:num w:numId="22">
    <w:abstractNumId w:val="16"/>
  </w:num>
  <w:num w:numId="23">
    <w:abstractNumId w:val="14"/>
  </w:num>
  <w:num w:numId="24">
    <w:abstractNumId w:val="28"/>
  </w:num>
  <w:num w:numId="25">
    <w:abstractNumId w:val="30"/>
  </w:num>
  <w:num w:numId="26">
    <w:abstractNumId w:val="31"/>
  </w:num>
  <w:num w:numId="27">
    <w:abstractNumId w:val="13"/>
  </w:num>
  <w:num w:numId="28">
    <w:abstractNumId w:val="25"/>
  </w:num>
  <w:num w:numId="29">
    <w:abstractNumId w:val="15"/>
  </w:num>
  <w:num w:numId="30">
    <w:abstractNumId w:val="29"/>
  </w:num>
  <w:num w:numId="31">
    <w:abstractNumId w:val="21"/>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736"/>
    <w:rsid w:val="00000980"/>
    <w:rsid w:val="00013339"/>
    <w:rsid w:val="0001435E"/>
    <w:rsid w:val="000675BF"/>
    <w:rsid w:val="000A47D4"/>
    <w:rsid w:val="000E61A0"/>
    <w:rsid w:val="000F1BF0"/>
    <w:rsid w:val="00105152"/>
    <w:rsid w:val="00122369"/>
    <w:rsid w:val="0019721C"/>
    <w:rsid w:val="001D02F1"/>
    <w:rsid w:val="0022129C"/>
    <w:rsid w:val="002A4A96"/>
    <w:rsid w:val="002E3BED"/>
    <w:rsid w:val="00312720"/>
    <w:rsid w:val="003967DD"/>
    <w:rsid w:val="003B4E54"/>
    <w:rsid w:val="003C0943"/>
    <w:rsid w:val="004363AF"/>
    <w:rsid w:val="00497FFE"/>
    <w:rsid w:val="004B2ED6"/>
    <w:rsid w:val="004F49E2"/>
    <w:rsid w:val="00584366"/>
    <w:rsid w:val="005B00B6"/>
    <w:rsid w:val="005D0FF4"/>
    <w:rsid w:val="005F40F6"/>
    <w:rsid w:val="00624A55"/>
    <w:rsid w:val="00636AF4"/>
    <w:rsid w:val="006A25AC"/>
    <w:rsid w:val="006B14E3"/>
    <w:rsid w:val="006E2E76"/>
    <w:rsid w:val="0071231C"/>
    <w:rsid w:val="007541B3"/>
    <w:rsid w:val="0076619B"/>
    <w:rsid w:val="0079214A"/>
    <w:rsid w:val="007A6334"/>
    <w:rsid w:val="007B556E"/>
    <w:rsid w:val="007D3E38"/>
    <w:rsid w:val="007E50C4"/>
    <w:rsid w:val="00812DEF"/>
    <w:rsid w:val="00830F89"/>
    <w:rsid w:val="008746F7"/>
    <w:rsid w:val="00877059"/>
    <w:rsid w:val="00877D85"/>
    <w:rsid w:val="008B1737"/>
    <w:rsid w:val="008C2204"/>
    <w:rsid w:val="0094760E"/>
    <w:rsid w:val="00970EA5"/>
    <w:rsid w:val="00985DC7"/>
    <w:rsid w:val="009B4FB6"/>
    <w:rsid w:val="00A10E09"/>
    <w:rsid w:val="00A264B2"/>
    <w:rsid w:val="00A31926"/>
    <w:rsid w:val="00AF2E0F"/>
    <w:rsid w:val="00B42A1B"/>
    <w:rsid w:val="00B76695"/>
    <w:rsid w:val="00B8120E"/>
    <w:rsid w:val="00BA3AF6"/>
    <w:rsid w:val="00BB5967"/>
    <w:rsid w:val="00C22AC2"/>
    <w:rsid w:val="00C80E62"/>
    <w:rsid w:val="00CB1473"/>
    <w:rsid w:val="00D05AE5"/>
    <w:rsid w:val="00D136CB"/>
    <w:rsid w:val="00DC425A"/>
    <w:rsid w:val="00DE64A7"/>
    <w:rsid w:val="00E133AE"/>
    <w:rsid w:val="00E66E40"/>
    <w:rsid w:val="00EB7AD1"/>
    <w:rsid w:val="00F3186F"/>
    <w:rsid w:val="00FC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98D1B"/>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E3"/>
    <w:pPr>
      <w:spacing w:after="120"/>
    </w:pPr>
    <w:rPr>
      <w:sz w:val="20"/>
      <w:szCs w:val="20"/>
      <w:lang w:val="en-AU"/>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D05AE5"/>
    <w:pPr>
      <w:keepNext/>
      <w:keepLines/>
      <w:spacing w:before="40"/>
      <w:outlineLvl w:val="2"/>
    </w:pPr>
    <w:rPr>
      <w:rFonts w:asciiTheme="majorHAnsi" w:eastAsiaTheme="majorEastAsia" w:hAnsiTheme="majorHAnsi" w:cstheme="majorBidi"/>
      <w:b/>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D05AE5"/>
    <w:rPr>
      <w:rFonts w:asciiTheme="majorHAnsi" w:eastAsiaTheme="majorEastAsia" w:hAnsiTheme="majorHAnsi" w:cstheme="majorBidi"/>
      <w:b/>
      <w:color w:val="000000" w:themeColor="text1"/>
      <w:sz w:val="22"/>
      <w:szCs w:val="22"/>
      <w:lang w:val="en-AU"/>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basedOn w:val="Normal"/>
    <w:uiPriority w:val="34"/>
    <w:qFormat/>
    <w:rsid w:val="007E50C4"/>
    <w:pPr>
      <w:spacing w:line="240" w:lineRule="atLeast"/>
      <w:ind w:left="720"/>
      <w:contextualSpacing/>
    </w:pPr>
    <w:rPr>
      <w:rFonts w:ascii="Arial" w:eastAsiaTheme="minorEastAsia" w:hAnsi="Arial" w:cs="Arial"/>
      <w:sz w:val="18"/>
      <w:szCs w:val="18"/>
    </w:rPr>
  </w:style>
  <w:style w:type="paragraph" w:customStyle="1" w:styleId="ESBodyText">
    <w:name w:val="ES_Body Text"/>
    <w:basedOn w:val="Normal"/>
    <w:qFormat/>
    <w:rsid w:val="006B14E3"/>
    <w:pPr>
      <w:spacing w:after="80" w:line="240" w:lineRule="atLeast"/>
    </w:pPr>
    <w:rPr>
      <w:rFonts w:ascii="Arial" w:eastAsiaTheme="minorEastAsia" w:hAnsi="Arial" w:cs="Arial"/>
      <w:sz w:val="18"/>
      <w:szCs w:val="18"/>
    </w:rPr>
  </w:style>
  <w:style w:type="paragraph" w:customStyle="1" w:styleId="ESBulletsinTable">
    <w:name w:val="ES_Bullets in Table"/>
    <w:basedOn w:val="ListParagraph"/>
    <w:qFormat/>
    <w:rsid w:val="006B14E3"/>
    <w:pPr>
      <w:numPr>
        <w:numId w:val="19"/>
      </w:numPr>
      <w:spacing w:after="80" w:line="240" w:lineRule="auto"/>
    </w:pPr>
    <w:rPr>
      <w:rFonts w:eastAsia="Arial" w:cs="Times New Roman"/>
      <w:szCs w:val="22"/>
    </w:rPr>
  </w:style>
  <w:style w:type="paragraph" w:customStyle="1" w:styleId="ESBulletsinTableLevel2">
    <w:name w:val="ES_Bullets in Table Level 2"/>
    <w:basedOn w:val="ListParagraph"/>
    <w:qFormat/>
    <w:rsid w:val="006B14E3"/>
    <w:pPr>
      <w:numPr>
        <w:ilvl w:val="1"/>
        <w:numId w:val="19"/>
      </w:numPr>
      <w:spacing w:after="80" w:line="240" w:lineRule="auto"/>
    </w:pPr>
    <w:rPr>
      <w:rFonts w:eastAsia="Arial" w:cs="Times New Roman"/>
      <w:szCs w:val="22"/>
    </w:rPr>
  </w:style>
  <w:style w:type="paragraph" w:styleId="CommentText">
    <w:name w:val="annotation text"/>
    <w:basedOn w:val="Normal"/>
    <w:link w:val="CommentTextChar"/>
    <w:uiPriority w:val="99"/>
    <w:semiHidden/>
    <w:unhideWhenUsed/>
    <w:rsid w:val="00FC078B"/>
    <w:pPr>
      <w:spacing w:after="0"/>
    </w:pPr>
  </w:style>
  <w:style w:type="character" w:customStyle="1" w:styleId="CommentTextChar">
    <w:name w:val="Comment Text Char"/>
    <w:basedOn w:val="DefaultParagraphFont"/>
    <w:link w:val="CommentText"/>
    <w:uiPriority w:val="99"/>
    <w:semiHidden/>
    <w:rsid w:val="00FC078B"/>
    <w:rPr>
      <w:sz w:val="20"/>
      <w:szCs w:val="20"/>
      <w:lang w:val="en-AU"/>
    </w:rPr>
  </w:style>
  <w:style w:type="paragraph" w:customStyle="1" w:styleId="ESHeading1">
    <w:name w:val="ES_Heading 1"/>
    <w:basedOn w:val="Title"/>
    <w:qFormat/>
    <w:rsid w:val="00A10E09"/>
    <w:pPr>
      <w:tabs>
        <w:tab w:val="left" w:pos="426"/>
      </w:tabs>
      <w:spacing w:before="240" w:after="120"/>
      <w:ind w:right="567"/>
      <w:contextualSpacing w:val="0"/>
      <w:outlineLvl w:val="0"/>
    </w:pPr>
    <w:rPr>
      <w:rFonts w:ascii="Arial" w:hAnsi="Arial" w:cs="Arial"/>
      <w:b/>
      <w:color w:val="AF272F"/>
      <w:spacing w:val="5"/>
      <w:sz w:val="28"/>
      <w:szCs w:val="52"/>
      <w:lang w:val="en-US"/>
    </w:rPr>
  </w:style>
  <w:style w:type="paragraph" w:styleId="Title">
    <w:name w:val="Title"/>
    <w:basedOn w:val="Normal"/>
    <w:next w:val="Normal"/>
    <w:link w:val="TitleChar"/>
    <w:uiPriority w:val="10"/>
    <w:qFormat/>
    <w:rsid w:val="00A10E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E09"/>
    <w:rPr>
      <w:rFonts w:asciiTheme="majorHAnsi" w:eastAsiaTheme="majorEastAsia" w:hAnsiTheme="majorHAnsi" w:cstheme="majorBidi"/>
      <w:spacing w:val="-10"/>
      <w:kern w:val="28"/>
      <w:sz w:val="56"/>
      <w:szCs w:val="56"/>
      <w:lang w:val="en-AU"/>
    </w:rPr>
  </w:style>
  <w:style w:type="table" w:styleId="TableGridLight">
    <w:name w:val="Grid Table Light"/>
    <w:basedOn w:val="TableNormal"/>
    <w:uiPriority w:val="40"/>
    <w:rsid w:val="000E61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921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4A"/>
    <w:rPr>
      <w:rFonts w:ascii="Segoe UI" w:hAnsi="Segoe UI" w:cs="Segoe UI"/>
      <w:sz w:val="18"/>
      <w:szCs w:val="18"/>
      <w:lang w:val="en-AU"/>
    </w:rPr>
  </w:style>
  <w:style w:type="character" w:styleId="UnresolvedMention">
    <w:name w:val="Unresolved Mention"/>
    <w:basedOn w:val="DefaultParagraphFont"/>
    <w:uiPriority w:val="99"/>
    <w:semiHidden/>
    <w:unhideWhenUsed/>
    <w:rsid w:val="005B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7DA41B6C045A47975C9609A19BC98B" ma:contentTypeVersion="5" ma:contentTypeDescription="Create a new document." ma:contentTypeScope="" ma:versionID="8b65c869ba2833ccdfb4f22ac6cc80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D9E55-147B-48C1-8DF9-74E754072FFC}">
  <ds:schemaRefs>
    <ds:schemaRef ds:uri="http://schemas.microsoft.com/sharepoint/events"/>
  </ds:schemaRefs>
</ds:datastoreItem>
</file>

<file path=customXml/itemProps2.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3.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BC5B79-A72C-485B-A0CB-6F14589E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Lisa Embling</cp:lastModifiedBy>
  <cp:revision>2</cp:revision>
  <cp:lastPrinted>2019-11-01T02:55:00Z</cp:lastPrinted>
  <dcterms:created xsi:type="dcterms:W3CDTF">2021-04-06T02:05:00Z</dcterms:created>
  <dcterms:modified xsi:type="dcterms:W3CDTF">2021-04-06T02:05:00Z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0x0101009D7DA41B6C045A47975C9609A19BC98B</vt:lpwstr>
  </property>
</Properties>
</file>